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91734E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16</w:t>
      </w:r>
      <w:r w:rsidR="005463F9">
        <w:rPr>
          <w:rFonts w:asciiTheme="minorHAnsi" w:hAnsiTheme="minorHAnsi"/>
          <w:b w:val="0"/>
          <w:bCs w:val="0"/>
          <w:sz w:val="20"/>
        </w:rPr>
        <w:t>.08</w:t>
      </w:r>
      <w:r w:rsidR="00881459">
        <w:rPr>
          <w:rFonts w:asciiTheme="minorHAnsi" w:hAnsiTheme="minorHAnsi"/>
          <w:b w:val="0"/>
          <w:bCs w:val="0"/>
          <w:sz w:val="20"/>
        </w:rPr>
        <w:t>.2016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  <w:r w:rsidRPr="00A217F4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 wp14:anchorId="60798EDB" wp14:editId="326A5B19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FB796D" w:rsidRPr="00A217F4" w:rsidRDefault="00FB796D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Konrad Akowacz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FB796D">
        <w:rPr>
          <w:rFonts w:asciiTheme="minorHAnsi" w:hAnsiTheme="minorHAnsi"/>
        </w:rPr>
        <w:t>511 057</w:t>
      </w:r>
      <w:r w:rsidR="00BE15EA" w:rsidRPr="00A217F4">
        <w:rPr>
          <w:rFonts w:asciiTheme="minorHAnsi" w:hAnsiTheme="minorHAnsi"/>
        </w:rPr>
        <w:t> </w:t>
      </w:r>
      <w:r w:rsidR="00FB796D">
        <w:rPr>
          <w:rFonts w:asciiTheme="minorHAnsi" w:hAnsiTheme="minorHAnsi"/>
        </w:rPr>
        <w:t>700</w:t>
      </w:r>
    </w:p>
    <w:p w:rsidR="006D03DA" w:rsidRDefault="0091734E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  <w:r w:rsidR="006D03DA" w:rsidRPr="00A217F4">
        <w:rPr>
          <w:rFonts w:asciiTheme="minorHAnsi" w:hAnsiTheme="minorHAnsi" w:cs="Arial"/>
          <w:b w:val="0"/>
          <w:color w:val="000080"/>
          <w:sz w:val="20"/>
        </w:rPr>
        <w:t xml:space="preserve"> </w:t>
      </w:r>
    </w:p>
    <w:p w:rsidR="00053624" w:rsidRPr="00A217F4" w:rsidRDefault="00053624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053624" w:rsidRPr="00053624" w:rsidRDefault="00053624" w:rsidP="00053624">
      <w:pPr>
        <w:jc w:val="center"/>
        <w:rPr>
          <w:rFonts w:asciiTheme="minorHAnsi" w:hAnsiTheme="minorHAnsi"/>
          <w:caps/>
          <w:color w:val="1F497D" w:themeColor="text2"/>
          <w:sz w:val="36"/>
        </w:rPr>
      </w:pPr>
      <w:r w:rsidRPr="00053624">
        <w:rPr>
          <w:rFonts w:asciiTheme="minorHAnsi" w:hAnsiTheme="minorHAnsi"/>
          <w:caps/>
          <w:color w:val="1F497D" w:themeColor="text2"/>
          <w:sz w:val="36"/>
        </w:rPr>
        <w:t>Podsumowanie raportu „Wynagrodzenia członków rad nadzorczych w 2015 roku”</w:t>
      </w:r>
    </w:p>
    <w:p w:rsidR="00053624" w:rsidRPr="00053624" w:rsidRDefault="00053624" w:rsidP="00053624">
      <w:pPr>
        <w:rPr>
          <w:rFonts w:asciiTheme="minorHAnsi" w:hAnsiTheme="minorHAnsi"/>
        </w:rPr>
      </w:pPr>
    </w:p>
    <w:p w:rsidR="00053624" w:rsidRPr="00053624" w:rsidRDefault="00053624" w:rsidP="00053624">
      <w:pPr>
        <w:rPr>
          <w:rFonts w:asciiTheme="minorHAnsi" w:hAnsiTheme="minorHAnsi"/>
        </w:rPr>
      </w:pPr>
    </w:p>
    <w:p w:rsidR="00053624" w:rsidRPr="00053624" w:rsidRDefault="00053624" w:rsidP="00053624">
      <w:pPr>
        <w:jc w:val="both"/>
        <w:rPr>
          <w:rFonts w:asciiTheme="minorHAnsi" w:hAnsiTheme="minorHAnsi"/>
        </w:rPr>
      </w:pPr>
      <w:r w:rsidRPr="00053624">
        <w:rPr>
          <w:rFonts w:asciiTheme="minorHAnsi" w:hAnsiTheme="minorHAnsi"/>
        </w:rPr>
        <w:t xml:space="preserve">Poniższy artykuł stanowi podsumowanie raportu „Wynagrodzenia członków rad nadzorczych w 2015 roku” opracowanego przez Sedlak </w:t>
      </w:r>
      <w:r w:rsidRPr="00053624">
        <w:rPr>
          <w:rFonts w:asciiTheme="minorHAnsi" w:hAnsiTheme="minorHAnsi"/>
          <w:sz w:val="18"/>
        </w:rPr>
        <w:t>&amp;</w:t>
      </w:r>
      <w:r w:rsidRPr="00053624">
        <w:rPr>
          <w:rFonts w:asciiTheme="minorHAnsi" w:hAnsiTheme="minorHAnsi"/>
        </w:rPr>
        <w:t xml:space="preserve"> Sedlak. W tym roku analizie poddane zostały wynagrodzenia 1 473 członków rad nadzorczych, którzy przepracowali cały 2015 rok.</w:t>
      </w:r>
    </w:p>
    <w:p w:rsidR="00053624" w:rsidRPr="00053624" w:rsidRDefault="00053624" w:rsidP="00053624">
      <w:pPr>
        <w:jc w:val="both"/>
        <w:rPr>
          <w:rFonts w:asciiTheme="minorHAnsi" w:hAnsiTheme="minorHAnsi"/>
        </w:rPr>
      </w:pPr>
    </w:p>
    <w:p w:rsidR="00053624" w:rsidRPr="00053624" w:rsidRDefault="00053624" w:rsidP="00053624">
      <w:pPr>
        <w:jc w:val="both"/>
        <w:rPr>
          <w:rFonts w:asciiTheme="minorHAnsi" w:hAnsiTheme="minorHAnsi"/>
        </w:rPr>
      </w:pPr>
      <w:r w:rsidRPr="00053624">
        <w:rPr>
          <w:rFonts w:asciiTheme="minorHAnsi" w:hAnsiTheme="minorHAnsi"/>
        </w:rPr>
        <w:t>Mediana rocznych wynagrodzeń przewodniczących rad nadzorczych wyniosła w 2015 roku 60 000 PLN i pozostała bez zmian w stosunku do roku 2014</w:t>
      </w:r>
      <w:r w:rsidR="00137738">
        <w:rPr>
          <w:rFonts w:asciiTheme="minorHAnsi" w:hAnsiTheme="minorHAnsi"/>
        </w:rPr>
        <w:t xml:space="preserve">. Wiceprzewodniczący zarobili w </w:t>
      </w:r>
      <w:r w:rsidRPr="00053624">
        <w:rPr>
          <w:rFonts w:asciiTheme="minorHAnsi" w:hAnsiTheme="minorHAnsi"/>
        </w:rPr>
        <w:t>2015 roku o 5,3% więcej niż w roku ubiegłym. Mediana ich rocznego wynagrodzenia wyniosła 48 000 PLN. Najniżej opłacani byli członkowie rad nadzorczych. Przeciętnie zarobili oni w 2015 roku 41 455 PLN, co jest kwota większą o 3,8% niż przed rokiem.</w:t>
      </w:r>
    </w:p>
    <w:p w:rsidR="00053624" w:rsidRPr="00053624" w:rsidRDefault="00053624" w:rsidP="00053624">
      <w:pPr>
        <w:jc w:val="both"/>
        <w:rPr>
          <w:rFonts w:asciiTheme="minorHAnsi" w:hAnsiTheme="minorHAnsi"/>
        </w:rPr>
      </w:pPr>
    </w:p>
    <w:p w:rsidR="00053624" w:rsidRPr="00053624" w:rsidRDefault="00053624" w:rsidP="00053624">
      <w:pPr>
        <w:jc w:val="both"/>
        <w:rPr>
          <w:rFonts w:asciiTheme="minorHAnsi" w:hAnsiTheme="minorHAnsi"/>
        </w:rPr>
      </w:pPr>
    </w:p>
    <w:p w:rsidR="00053624" w:rsidRDefault="00053624" w:rsidP="00053624">
      <w:pPr>
        <w:jc w:val="center"/>
        <w:rPr>
          <w:rFonts w:asciiTheme="minorHAnsi" w:hAnsiTheme="minorHAnsi"/>
          <w:b/>
          <w:color w:val="1F497D" w:themeColor="text2"/>
        </w:rPr>
      </w:pPr>
      <w:r w:rsidRPr="002C3DFD">
        <w:rPr>
          <w:rFonts w:asciiTheme="minorHAnsi" w:hAnsiTheme="minorHAnsi"/>
          <w:b/>
          <w:color w:val="1F497D" w:themeColor="text2"/>
        </w:rPr>
        <w:t xml:space="preserve">Schemat 1. Mediana rocznych wynagrodzeń osób pełniących funkcję </w:t>
      </w:r>
      <w:r w:rsidR="002C3DFD">
        <w:rPr>
          <w:rFonts w:asciiTheme="minorHAnsi" w:hAnsiTheme="minorHAnsi"/>
          <w:b/>
          <w:color w:val="1F497D" w:themeColor="text2"/>
        </w:rPr>
        <w:br/>
      </w:r>
      <w:r w:rsidRPr="002C3DFD">
        <w:rPr>
          <w:rFonts w:asciiTheme="minorHAnsi" w:hAnsiTheme="minorHAnsi"/>
          <w:b/>
          <w:color w:val="1F497D" w:themeColor="text2"/>
        </w:rPr>
        <w:t xml:space="preserve">w radach nadzorczych spółek notowanych na GPW w 2015 roku </w:t>
      </w:r>
      <w:r w:rsidR="002C3DFD">
        <w:rPr>
          <w:rFonts w:asciiTheme="minorHAnsi" w:hAnsiTheme="minorHAnsi"/>
          <w:b/>
          <w:color w:val="1F497D" w:themeColor="text2"/>
        </w:rPr>
        <w:br/>
      </w:r>
      <w:r w:rsidRPr="002C3DFD">
        <w:rPr>
          <w:rFonts w:asciiTheme="minorHAnsi" w:hAnsiTheme="minorHAnsi"/>
          <w:b/>
          <w:color w:val="1F497D" w:themeColor="text2"/>
        </w:rPr>
        <w:t>(osoby, które przepracowały cały rok)</w:t>
      </w:r>
    </w:p>
    <w:p w:rsidR="0091734E" w:rsidRPr="002C3DFD" w:rsidRDefault="0091734E" w:rsidP="00053624">
      <w:pPr>
        <w:jc w:val="center"/>
        <w:rPr>
          <w:rFonts w:asciiTheme="minorHAnsi" w:hAnsiTheme="minorHAnsi"/>
          <w:b/>
          <w:color w:val="1F497D" w:themeColor="text2"/>
        </w:rPr>
      </w:pPr>
    </w:p>
    <w:p w:rsidR="00053624" w:rsidRDefault="00053624" w:rsidP="00053624">
      <w:pPr>
        <w:jc w:val="both"/>
        <w:rPr>
          <w:rFonts w:asciiTheme="minorHAnsi" w:hAnsiTheme="minorHAnsi"/>
        </w:rPr>
      </w:pPr>
      <w:r w:rsidRPr="00053624">
        <w:rPr>
          <w:rFonts w:asciiTheme="minorHAnsi" w:hAnsiTheme="minorHAnsi"/>
          <w:noProof/>
          <w:lang w:eastAsia="pl-PL"/>
        </w:rPr>
        <w:drawing>
          <wp:inline distT="0" distB="0" distL="0" distR="0" wp14:anchorId="49264955" wp14:editId="5CD8151F">
            <wp:extent cx="5605145" cy="2163651"/>
            <wp:effectExtent l="0" t="19050" r="0" b="10350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0F2DBA" w:rsidRPr="000F2DBA" w:rsidRDefault="000F2DBA" w:rsidP="000F2DBA">
      <w:pPr>
        <w:jc w:val="center"/>
        <w:rPr>
          <w:rFonts w:asciiTheme="minorHAnsi" w:hAnsiTheme="minorHAnsi"/>
          <w:i/>
          <w:sz w:val="20"/>
        </w:rPr>
      </w:pPr>
      <w:r w:rsidRPr="000F2DBA">
        <w:rPr>
          <w:rFonts w:asciiTheme="minorHAnsi" w:hAnsiTheme="minorHAnsi"/>
          <w:i/>
          <w:sz w:val="20"/>
        </w:rPr>
        <w:t xml:space="preserve">Opracowanie Sedlak </w:t>
      </w:r>
      <w:r w:rsidRPr="005C0429">
        <w:rPr>
          <w:rFonts w:asciiTheme="minorHAnsi" w:hAnsiTheme="minorHAnsi"/>
          <w:i/>
          <w:sz w:val="16"/>
        </w:rPr>
        <w:t>&amp;</w:t>
      </w:r>
      <w:r w:rsidRPr="000F2DBA">
        <w:rPr>
          <w:rFonts w:asciiTheme="minorHAnsi" w:hAnsiTheme="minorHAnsi"/>
          <w:i/>
          <w:sz w:val="20"/>
        </w:rPr>
        <w:t xml:space="preserve"> Sedlak na podstawie raportu </w:t>
      </w:r>
      <w:r>
        <w:rPr>
          <w:rFonts w:asciiTheme="minorHAnsi" w:hAnsiTheme="minorHAnsi"/>
          <w:i/>
          <w:sz w:val="20"/>
        </w:rPr>
        <w:br/>
      </w:r>
      <w:r w:rsidRPr="000F2DBA">
        <w:rPr>
          <w:rFonts w:asciiTheme="minorHAnsi" w:hAnsiTheme="minorHAnsi"/>
          <w:i/>
          <w:sz w:val="20"/>
        </w:rPr>
        <w:t>„Wynagrodzenia członków rad nadzorczych w 2015 roku”</w:t>
      </w:r>
    </w:p>
    <w:p w:rsidR="00053624" w:rsidRPr="00053624" w:rsidRDefault="00053624" w:rsidP="00053624">
      <w:pPr>
        <w:rPr>
          <w:rFonts w:asciiTheme="minorHAnsi" w:hAnsiTheme="minorHAnsi"/>
        </w:rPr>
      </w:pPr>
    </w:p>
    <w:p w:rsidR="00053624" w:rsidRDefault="00053624" w:rsidP="00053624">
      <w:pPr>
        <w:jc w:val="both"/>
        <w:rPr>
          <w:rFonts w:asciiTheme="minorHAnsi" w:hAnsiTheme="minorHAnsi"/>
          <w:color w:val="000000" w:themeColor="text1"/>
        </w:rPr>
      </w:pPr>
      <w:r w:rsidRPr="00053624">
        <w:rPr>
          <w:rFonts w:asciiTheme="minorHAnsi" w:hAnsiTheme="minorHAnsi"/>
          <w:color w:val="000000" w:themeColor="text1"/>
        </w:rPr>
        <w:lastRenderedPageBreak/>
        <w:t>Najwyższe zarobki osób zasiadających w radach nadzorczych spółek notowanych na GPW wystąpiły w 2015 roku w bankach. Mediana rocznych wynagrodzeń osób zasiadających w radach nadzorczych banków wyniosła w 2015 roku 172 150 PLN. Na drugim miejscu znalazła się branża ubezpieczeń z medianą rocznych wynagrodzeń wynosząca 120 500 PLN. Na zarobki powyżej 100 000 PLN mogły liczyć jeszcze osoby zasiadające w radach nadzorczych spółek z przemysłu surowcowego. Połowa członków rad nadzorczych zarobiła w tej branży ponad 100 500 PLN w ciągu 2015 roku.</w:t>
      </w:r>
    </w:p>
    <w:p w:rsidR="000F2DBA" w:rsidRPr="00053624" w:rsidRDefault="000F2DBA" w:rsidP="00053624">
      <w:pPr>
        <w:jc w:val="both"/>
        <w:rPr>
          <w:rFonts w:asciiTheme="minorHAnsi" w:hAnsiTheme="minorHAnsi"/>
          <w:color w:val="000000" w:themeColor="text1"/>
        </w:rPr>
      </w:pPr>
    </w:p>
    <w:p w:rsidR="00053624" w:rsidRPr="00053624" w:rsidRDefault="00053624" w:rsidP="00053624">
      <w:pPr>
        <w:jc w:val="center"/>
        <w:rPr>
          <w:rFonts w:asciiTheme="minorHAnsi" w:hAnsiTheme="minorHAnsi"/>
          <w:b/>
          <w:color w:val="244061" w:themeColor="accent1" w:themeShade="80"/>
        </w:rPr>
      </w:pPr>
      <w:r w:rsidRPr="00053624">
        <w:rPr>
          <w:rFonts w:asciiTheme="minorHAnsi" w:hAnsiTheme="minorHAnsi"/>
          <w:b/>
          <w:color w:val="244061" w:themeColor="accent1" w:themeShade="80"/>
        </w:rPr>
        <w:t xml:space="preserve">Schemat 2. Mediana wynagrodzeń rocznych osób zasiadających </w:t>
      </w:r>
      <w:r w:rsidRPr="00053624">
        <w:rPr>
          <w:rFonts w:asciiTheme="minorHAnsi" w:hAnsiTheme="minorHAnsi"/>
          <w:b/>
          <w:color w:val="244061" w:themeColor="accent1" w:themeShade="80"/>
        </w:rPr>
        <w:br/>
        <w:t>w radach nadzorczych spółek notowanych na GPW: najlepiej opłacane branże</w:t>
      </w:r>
    </w:p>
    <w:p w:rsidR="00053624" w:rsidRPr="00053624" w:rsidRDefault="00053624" w:rsidP="00053624">
      <w:pPr>
        <w:jc w:val="both"/>
        <w:rPr>
          <w:rFonts w:asciiTheme="minorHAnsi" w:hAnsiTheme="minorHAnsi"/>
        </w:rPr>
      </w:pPr>
      <w:r w:rsidRPr="00053624">
        <w:rPr>
          <w:rFonts w:asciiTheme="minorHAnsi" w:hAnsiTheme="minorHAnsi"/>
          <w:noProof/>
          <w:lang w:eastAsia="pl-PL"/>
        </w:rPr>
        <w:drawing>
          <wp:inline distT="0" distB="0" distL="0" distR="0" wp14:anchorId="68AF3EE5" wp14:editId="260CC1F7">
            <wp:extent cx="5486400" cy="4803494"/>
            <wp:effectExtent l="0" t="0" r="0" b="5461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0F2DBA" w:rsidRDefault="000F2DBA" w:rsidP="000F2DBA">
      <w:pPr>
        <w:jc w:val="center"/>
        <w:rPr>
          <w:rFonts w:asciiTheme="minorHAnsi" w:hAnsiTheme="minorHAnsi"/>
          <w:i/>
          <w:sz w:val="20"/>
        </w:rPr>
      </w:pPr>
    </w:p>
    <w:p w:rsidR="000F2DBA" w:rsidRPr="000F2DBA" w:rsidRDefault="000F2DBA" w:rsidP="000F2DBA">
      <w:pPr>
        <w:jc w:val="center"/>
        <w:rPr>
          <w:rFonts w:asciiTheme="minorHAnsi" w:hAnsiTheme="minorHAnsi"/>
          <w:i/>
          <w:sz w:val="20"/>
        </w:rPr>
      </w:pPr>
      <w:r w:rsidRPr="000F2DBA">
        <w:rPr>
          <w:rFonts w:asciiTheme="minorHAnsi" w:hAnsiTheme="minorHAnsi"/>
          <w:i/>
          <w:sz w:val="20"/>
        </w:rPr>
        <w:t xml:space="preserve">Opracowanie Sedlak </w:t>
      </w:r>
      <w:r w:rsidRPr="005C0429">
        <w:rPr>
          <w:rFonts w:asciiTheme="minorHAnsi" w:hAnsiTheme="minorHAnsi"/>
          <w:i/>
          <w:sz w:val="16"/>
        </w:rPr>
        <w:t>&amp;</w:t>
      </w:r>
      <w:r w:rsidRPr="000F2DBA">
        <w:rPr>
          <w:rFonts w:asciiTheme="minorHAnsi" w:hAnsiTheme="minorHAnsi"/>
          <w:i/>
          <w:sz w:val="20"/>
        </w:rPr>
        <w:t xml:space="preserve"> Sedlak na podstawie raportu </w:t>
      </w:r>
      <w:r>
        <w:rPr>
          <w:rFonts w:asciiTheme="minorHAnsi" w:hAnsiTheme="minorHAnsi"/>
          <w:i/>
          <w:sz w:val="20"/>
        </w:rPr>
        <w:br/>
      </w:r>
      <w:r w:rsidRPr="000F2DBA">
        <w:rPr>
          <w:rFonts w:asciiTheme="minorHAnsi" w:hAnsiTheme="minorHAnsi"/>
          <w:i/>
          <w:sz w:val="20"/>
        </w:rPr>
        <w:t>„Wynagrodzenia członków rad nadzorczych w 2015 roku”</w:t>
      </w:r>
    </w:p>
    <w:p w:rsidR="00053624" w:rsidRDefault="00053624" w:rsidP="00053624">
      <w:pPr>
        <w:jc w:val="both"/>
        <w:rPr>
          <w:rFonts w:asciiTheme="minorHAnsi" w:hAnsiTheme="minorHAnsi"/>
        </w:rPr>
      </w:pPr>
    </w:p>
    <w:p w:rsidR="002C3DFD" w:rsidRPr="00053624" w:rsidRDefault="002C3DFD" w:rsidP="00053624">
      <w:pPr>
        <w:jc w:val="both"/>
        <w:rPr>
          <w:rFonts w:asciiTheme="minorHAnsi" w:hAnsiTheme="minorHAnsi"/>
        </w:rPr>
      </w:pPr>
    </w:p>
    <w:p w:rsidR="00053624" w:rsidRPr="00053624" w:rsidRDefault="00053624" w:rsidP="00053624">
      <w:pPr>
        <w:jc w:val="both"/>
        <w:rPr>
          <w:rFonts w:asciiTheme="minorHAnsi" w:hAnsiTheme="minorHAnsi"/>
        </w:rPr>
      </w:pPr>
      <w:r w:rsidRPr="00053624">
        <w:rPr>
          <w:rFonts w:asciiTheme="minorHAnsi" w:hAnsiTheme="minorHAnsi"/>
        </w:rPr>
        <w:t xml:space="preserve">Najlepiej wynagradzanym członkiem rady nadzorczej w 2015 roku był Oscar </w:t>
      </w:r>
      <w:proofErr w:type="spellStart"/>
      <w:r w:rsidRPr="00053624">
        <w:rPr>
          <w:rFonts w:asciiTheme="minorHAnsi" w:hAnsiTheme="minorHAnsi"/>
        </w:rPr>
        <w:t>Kazanelson</w:t>
      </w:r>
      <w:proofErr w:type="spellEnd"/>
      <w:r w:rsidRPr="00053624">
        <w:rPr>
          <w:rFonts w:asciiTheme="minorHAnsi" w:hAnsiTheme="minorHAnsi"/>
        </w:rPr>
        <w:t xml:space="preserve">, przewodniczący RN dewelopera </w:t>
      </w:r>
      <w:proofErr w:type="spellStart"/>
      <w:r w:rsidRPr="00053624">
        <w:rPr>
          <w:rFonts w:asciiTheme="minorHAnsi" w:hAnsiTheme="minorHAnsi"/>
        </w:rPr>
        <w:t>Robyg</w:t>
      </w:r>
      <w:proofErr w:type="spellEnd"/>
      <w:r w:rsidRPr="00053624">
        <w:rPr>
          <w:rFonts w:asciiTheme="minorHAnsi" w:hAnsiTheme="minorHAnsi"/>
        </w:rPr>
        <w:t xml:space="preserve"> SA. Zarobił on w 2015 roku </w:t>
      </w:r>
      <w:r w:rsidRPr="00053624">
        <w:rPr>
          <w:rFonts w:asciiTheme="minorHAnsi" w:hAnsiTheme="minorHAnsi"/>
        </w:rPr>
        <w:lastRenderedPageBreak/>
        <w:t xml:space="preserve">4 326 000 PLN. Na drugim miejscu znalazł się Andreas Mielimonka z wynagrodzeniem o przeszło 2,5 mln niższym, wynoszącym 1 722 000 PLN. Na trzecim miejscu w rankingu znalazła się Elżbieta Filipiak z wynagrodzeniem wynoszącym 1 606 001 PLN. </w:t>
      </w:r>
    </w:p>
    <w:p w:rsidR="00053624" w:rsidRDefault="00053624" w:rsidP="00053624">
      <w:pPr>
        <w:jc w:val="both"/>
        <w:rPr>
          <w:rFonts w:asciiTheme="minorHAnsi" w:hAnsiTheme="minorHAnsi"/>
          <w:b/>
        </w:rPr>
      </w:pPr>
    </w:p>
    <w:p w:rsidR="002C3DFD" w:rsidRPr="00053624" w:rsidRDefault="002C3DFD" w:rsidP="00053624">
      <w:pPr>
        <w:jc w:val="both"/>
        <w:rPr>
          <w:rFonts w:asciiTheme="minorHAnsi" w:hAnsiTheme="minorHAnsi"/>
          <w:b/>
        </w:rPr>
      </w:pPr>
      <w:bookmarkStart w:id="0" w:name="_GoBack"/>
      <w:r w:rsidRPr="002C3DFD">
        <w:rPr>
          <w:rFonts w:asciiTheme="minorHAnsi" w:hAnsiTheme="minorHAnsi"/>
          <w:b/>
          <w:noProof/>
          <w:lang w:eastAsia="pl-PL"/>
        </w:rPr>
        <w:drawing>
          <wp:inline distT="0" distB="0" distL="0" distR="0">
            <wp:extent cx="4944509" cy="6814085"/>
            <wp:effectExtent l="0" t="0" r="8890" b="6350"/>
            <wp:docPr id="8" name="Obraz 8" descr="F:\Akowacz\!!Raporty\Giełdówka\2016\!RN\Infografiki\wcrn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kowacz\!!Raporty\Giełdówka\2016\!RN\Infografiki\wcrn2015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625" cy="685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53624" w:rsidRPr="00053624" w:rsidRDefault="002C3DFD" w:rsidP="00053624">
      <w:pPr>
        <w:jc w:val="both"/>
        <w:rPr>
          <w:rFonts w:asciiTheme="minorHAnsi" w:hAnsiTheme="minorHAnsi"/>
          <w:color w:val="2C2C2C"/>
          <w:shd w:val="clear" w:color="auto" w:fill="FFFFFF"/>
        </w:rPr>
      </w:pPr>
      <w:r>
        <w:rPr>
          <w:rFonts w:asciiTheme="minorHAnsi" w:hAnsiTheme="minorHAnsi"/>
          <w:color w:val="2C2C2C"/>
          <w:shd w:val="clear" w:color="auto" w:fill="FFFFFF"/>
        </w:rPr>
        <w:lastRenderedPageBreak/>
        <w:t xml:space="preserve">Wszystkie dane zaprezentowane w </w:t>
      </w:r>
      <w:r w:rsidR="00053624" w:rsidRPr="00053624">
        <w:rPr>
          <w:rFonts w:asciiTheme="minorHAnsi" w:hAnsiTheme="minorHAnsi"/>
          <w:color w:val="2C2C2C"/>
          <w:shd w:val="clear" w:color="auto" w:fill="FFFFFF"/>
        </w:rPr>
        <w:t>niniejszym artykule pochodzą ze</w:t>
      </w:r>
      <w:r>
        <w:rPr>
          <w:rFonts w:asciiTheme="minorHAnsi" w:hAnsiTheme="minorHAnsi"/>
          <w:color w:val="2C2C2C"/>
          <w:shd w:val="clear" w:color="auto" w:fill="FFFFFF"/>
        </w:rPr>
        <w:t xml:space="preserve"> sprawozdań finansowych lub sprawozdań z </w:t>
      </w:r>
      <w:r w:rsidR="00053624" w:rsidRPr="00053624">
        <w:rPr>
          <w:rFonts w:asciiTheme="minorHAnsi" w:hAnsiTheme="minorHAnsi"/>
          <w:color w:val="2C2C2C"/>
          <w:shd w:val="clear" w:color="auto" w:fill="FFFFFF"/>
        </w:rPr>
        <w:t>działalności zarządów spółek notowanych na GPW za 2015 rok. W</w:t>
      </w:r>
      <w:r>
        <w:rPr>
          <w:rFonts w:asciiTheme="minorHAnsi" w:hAnsiTheme="minorHAnsi"/>
          <w:color w:val="2C2C2C"/>
          <w:shd w:val="clear" w:color="auto" w:fill="FFFFFF"/>
        </w:rPr>
        <w:t xml:space="preserve"> </w:t>
      </w:r>
      <w:r w:rsidR="00053624" w:rsidRPr="00053624">
        <w:rPr>
          <w:rFonts w:asciiTheme="minorHAnsi" w:hAnsiTheme="minorHAnsi"/>
          <w:color w:val="2C2C2C"/>
          <w:shd w:val="clear" w:color="auto" w:fill="FFFFFF"/>
        </w:rPr>
        <w:t xml:space="preserve">badaniu podsumowaliśmy wynagrodzenia </w:t>
      </w:r>
      <w:r>
        <w:rPr>
          <w:rFonts w:asciiTheme="minorHAnsi" w:hAnsiTheme="minorHAnsi"/>
          <w:color w:val="2C2C2C"/>
          <w:shd w:val="clear" w:color="auto" w:fill="FFFFFF"/>
        </w:rPr>
        <w:t xml:space="preserve">1473 członków rad nadzorczych z </w:t>
      </w:r>
      <w:r w:rsidR="00053624" w:rsidRPr="00053624">
        <w:rPr>
          <w:rFonts w:asciiTheme="minorHAnsi" w:hAnsiTheme="minorHAnsi"/>
          <w:color w:val="2C2C2C"/>
          <w:shd w:val="clear" w:color="auto" w:fill="FFFFFF"/>
        </w:rPr>
        <w:t xml:space="preserve">337 spółek. </w:t>
      </w:r>
    </w:p>
    <w:p w:rsidR="00053624" w:rsidRDefault="00053624" w:rsidP="00053624">
      <w:pPr>
        <w:jc w:val="both"/>
        <w:rPr>
          <w:rFonts w:asciiTheme="minorHAnsi" w:hAnsiTheme="minorHAnsi"/>
          <w:b/>
          <w:color w:val="2C2C2C"/>
          <w:shd w:val="clear" w:color="auto" w:fill="FFFFFF"/>
        </w:rPr>
      </w:pPr>
    </w:p>
    <w:p w:rsidR="002C3DFD" w:rsidRPr="00053624" w:rsidRDefault="002C3DFD" w:rsidP="00053624">
      <w:pPr>
        <w:jc w:val="both"/>
        <w:rPr>
          <w:rFonts w:asciiTheme="minorHAnsi" w:hAnsiTheme="minorHAnsi"/>
          <w:b/>
          <w:color w:val="2C2C2C"/>
          <w:shd w:val="clear" w:color="auto" w:fill="FFFFFF"/>
        </w:rPr>
      </w:pPr>
    </w:p>
    <w:p w:rsidR="00053624" w:rsidRPr="002C3DFD" w:rsidRDefault="00053624" w:rsidP="00053624">
      <w:pPr>
        <w:jc w:val="both"/>
        <w:rPr>
          <w:rFonts w:asciiTheme="minorHAnsi" w:hAnsiTheme="minorHAnsi"/>
          <w:b/>
          <w:i/>
          <w:color w:val="1F497D" w:themeColor="text2"/>
          <w:shd w:val="clear" w:color="auto" w:fill="FFFFFF"/>
        </w:rPr>
      </w:pPr>
      <w:r w:rsidRPr="002C3DFD">
        <w:rPr>
          <w:rFonts w:asciiTheme="minorHAnsi" w:hAnsiTheme="minorHAnsi"/>
          <w:b/>
          <w:i/>
          <w:color w:val="1F497D" w:themeColor="text2"/>
          <w:shd w:val="clear" w:color="auto" w:fill="FFFFFF"/>
        </w:rPr>
        <w:t>Konrad Akowacz</w:t>
      </w:r>
    </w:p>
    <w:p w:rsidR="00053624" w:rsidRPr="002C3DFD" w:rsidRDefault="00053624" w:rsidP="00053624">
      <w:pPr>
        <w:jc w:val="both"/>
        <w:rPr>
          <w:rFonts w:asciiTheme="minorHAnsi" w:hAnsiTheme="minorHAnsi"/>
          <w:b/>
          <w:i/>
          <w:color w:val="1F497D" w:themeColor="text2"/>
        </w:rPr>
      </w:pPr>
      <w:r w:rsidRPr="002C3DFD">
        <w:rPr>
          <w:rFonts w:asciiTheme="minorHAnsi" w:hAnsiTheme="minorHAnsi"/>
          <w:b/>
          <w:i/>
          <w:color w:val="1F497D" w:themeColor="text2"/>
          <w:shd w:val="clear" w:color="auto" w:fill="FFFFFF"/>
        </w:rPr>
        <w:t xml:space="preserve">Sedlak </w:t>
      </w:r>
      <w:r w:rsidRPr="002C3DFD">
        <w:rPr>
          <w:rFonts w:asciiTheme="minorHAnsi" w:hAnsiTheme="minorHAnsi"/>
          <w:b/>
          <w:i/>
          <w:color w:val="1F497D" w:themeColor="text2"/>
          <w:sz w:val="20"/>
          <w:shd w:val="clear" w:color="auto" w:fill="FFFFFF"/>
        </w:rPr>
        <w:t>&amp;</w:t>
      </w:r>
      <w:r w:rsidRPr="002C3DFD">
        <w:rPr>
          <w:rFonts w:asciiTheme="minorHAnsi" w:hAnsiTheme="minorHAnsi"/>
          <w:b/>
          <w:i/>
          <w:color w:val="1F497D" w:themeColor="text2"/>
          <w:shd w:val="clear" w:color="auto" w:fill="FFFFFF"/>
        </w:rPr>
        <w:t xml:space="preserve"> Sedlak</w:t>
      </w:r>
    </w:p>
    <w:p w:rsidR="001061D6" w:rsidRPr="00053624" w:rsidRDefault="001061D6" w:rsidP="001061D6">
      <w:pPr>
        <w:jc w:val="center"/>
        <w:rPr>
          <w:rFonts w:asciiTheme="minorHAnsi" w:hAnsiTheme="minorHAnsi"/>
        </w:rPr>
      </w:pPr>
    </w:p>
    <w:p w:rsidR="00E52BE5" w:rsidRPr="00053624" w:rsidRDefault="00E52BE5" w:rsidP="00E52BE5">
      <w:pPr>
        <w:spacing w:line="276" w:lineRule="auto"/>
        <w:jc w:val="both"/>
        <w:rPr>
          <w:rFonts w:asciiTheme="minorHAnsi" w:hAnsiTheme="minorHAnsi"/>
          <w:szCs w:val="22"/>
          <w:lang w:eastAsia="pl-PL"/>
        </w:rPr>
      </w:pPr>
    </w:p>
    <w:p w:rsidR="000D470B" w:rsidRPr="00053624" w:rsidRDefault="000D470B" w:rsidP="000D470B">
      <w:pPr>
        <w:spacing w:line="259" w:lineRule="auto"/>
        <w:jc w:val="both"/>
        <w:rPr>
          <w:rFonts w:asciiTheme="minorHAnsi" w:eastAsia="Calibri" w:hAnsiTheme="minorHAnsi"/>
          <w:color w:val="000000"/>
        </w:rPr>
      </w:pPr>
    </w:p>
    <w:p w:rsidR="0000005A" w:rsidRPr="00053624" w:rsidRDefault="006A1003" w:rsidP="000C01A7">
      <w:pPr>
        <w:spacing w:line="360" w:lineRule="auto"/>
        <w:rPr>
          <w:rStyle w:val="Hipercze"/>
          <w:rFonts w:asciiTheme="minorHAnsi" w:eastAsia="Calibri" w:hAnsiTheme="minorHAnsi"/>
          <w:b/>
          <w:color w:val="002060"/>
          <w:u w:val="none"/>
        </w:rPr>
      </w:pPr>
      <w:r w:rsidRPr="00053624">
        <w:rPr>
          <w:rFonts w:asciiTheme="minorHAnsi" w:hAnsiTheme="minorHAnsi" w:cs="Calibri"/>
          <w:color w:val="000000"/>
          <w:lang w:eastAsia="pl-PL"/>
        </w:rPr>
        <w:fldChar w:fldCharType="begin"/>
      </w:r>
      <w:r w:rsidR="000220E7" w:rsidRPr="00053624">
        <w:rPr>
          <w:rFonts w:asciiTheme="minorHAnsi" w:hAnsiTheme="minorHAnsi" w:cs="Calibri"/>
          <w:color w:val="000000"/>
          <w:lang w:eastAsia="pl-PL"/>
        </w:rPr>
        <w:instrText>HYPERLINK "http://wynagrodzenia.pl/t/ogolnopolskie-badanie-wynagrodzen-np"</w:instrText>
      </w:r>
      <w:r w:rsidRPr="00053624">
        <w:rPr>
          <w:rFonts w:asciiTheme="minorHAnsi" w:hAnsiTheme="minorHAnsi" w:cs="Calibri"/>
          <w:color w:val="000000"/>
          <w:lang w:eastAsia="pl-PL"/>
        </w:rPr>
        <w:fldChar w:fldCharType="separate"/>
      </w:r>
      <w:r w:rsidR="0000005A" w:rsidRPr="00053624">
        <w:rPr>
          <w:rStyle w:val="Hipercze"/>
          <w:rFonts w:asciiTheme="minorHAnsi" w:hAnsiTheme="minorHAnsi" w:cs="Calibri"/>
          <w:lang w:eastAsia="pl-PL"/>
        </w:rPr>
        <w:t>I</w:t>
      </w:r>
      <w:r w:rsidR="0000005A" w:rsidRPr="00053624">
        <w:rPr>
          <w:rStyle w:val="Hipercze"/>
          <w:rFonts w:asciiTheme="minorHAnsi" w:hAnsiTheme="minorHAnsi"/>
          <w:lang w:eastAsia="pl-PL"/>
        </w:rPr>
        <w:t>le powinieneś zarabiać? Weź udział w Ogólnopolskim Badaniu Wynagrodzeń i porównaj swoje zarobki z innymi.</w:t>
      </w:r>
    </w:p>
    <w:p w:rsidR="0000005A" w:rsidRPr="00053624" w:rsidRDefault="006A1003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  <w:r w:rsidRPr="00053624">
        <w:rPr>
          <w:rFonts w:asciiTheme="minorHAnsi" w:hAnsiTheme="minorHAnsi" w:cs="Calibri"/>
          <w:color w:val="000000"/>
          <w:lang w:eastAsia="pl-PL"/>
        </w:rPr>
        <w:fldChar w:fldCharType="end"/>
      </w:r>
    </w:p>
    <w:p w:rsidR="00C755CB" w:rsidRPr="00053624" w:rsidRDefault="002B358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 w:rsidRPr="0005362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5AB5E" wp14:editId="66FC1475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A83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05362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05362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 wp14:anchorId="6FA9A823" wp14:editId="5AA44C89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0E7" w:rsidRPr="00053624" w:rsidRDefault="00EA72FE" w:rsidP="000220E7">
      <w:pPr>
        <w:autoSpaceDE w:val="0"/>
        <w:autoSpaceDN w:val="0"/>
        <w:adjustRightInd w:val="0"/>
        <w:spacing w:before="240"/>
        <w:rPr>
          <w:rFonts w:asciiTheme="minorHAnsi" w:eastAsia="Calibri" w:hAnsiTheme="minorHAnsi" w:cs="Helv"/>
          <w:b/>
          <w:bCs/>
          <w:color w:val="000000"/>
          <w:sz w:val="20"/>
          <w:szCs w:val="20"/>
          <w:lang w:eastAsia="pl-PL"/>
        </w:rPr>
      </w:pPr>
      <w:r w:rsidRPr="0005362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05362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05362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05362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05362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05362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81459" w:rsidRPr="00053624">
        <w:rPr>
          <w:rFonts w:asciiTheme="minorHAnsi" w:eastAsia="Calibri" w:hAnsiTheme="minorHAnsi" w:cs="Calibri"/>
          <w:b/>
          <w:sz w:val="22"/>
          <w:lang w:eastAsia="pl-PL"/>
        </w:rPr>
        <w:t>lskiego Badania Wynagrodzeń 201</w:t>
      </w:r>
      <w:r w:rsidR="000220E7" w:rsidRPr="00053624">
        <w:rPr>
          <w:rFonts w:asciiTheme="minorHAnsi" w:eastAsia="Calibri" w:hAnsiTheme="minorHAnsi" w:cs="Calibri"/>
          <w:b/>
          <w:sz w:val="22"/>
          <w:lang w:eastAsia="pl-PL"/>
        </w:rPr>
        <w:t>5</w:t>
      </w:r>
      <w:r w:rsidR="00070AED" w:rsidRPr="00053624">
        <w:rPr>
          <w:rFonts w:asciiTheme="minorHAnsi" w:eastAsia="Calibri" w:hAnsiTheme="minorHAnsi" w:cs="Calibri"/>
          <w:b/>
          <w:sz w:val="22"/>
          <w:lang w:eastAsia="pl-PL"/>
        </w:rPr>
        <w:t xml:space="preserve"> </w:t>
      </w:r>
      <w:r w:rsidRPr="0005362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23" w:history="1">
        <w:r w:rsidR="000220E7" w:rsidRPr="00053624">
          <w:rPr>
            <w:rStyle w:val="Hipercze"/>
            <w:rFonts w:asciiTheme="minorHAnsi" w:eastAsia="Calibri" w:hAnsiTheme="minorHAns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53624">
          <w:rPr>
            <w:rStyle w:val="Hipercze"/>
            <w:rFonts w:asciiTheme="minorHAnsi" w:eastAsia="Calibri" w:hAnsiTheme="minorHAnsi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</w:p>
    <w:p w:rsidR="003974B4" w:rsidRPr="00053624" w:rsidRDefault="00EA72FE" w:rsidP="00BC137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54628D"/>
          <w:sz w:val="18"/>
        </w:rPr>
      </w:pPr>
      <w:r w:rsidRPr="0005362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053624" w:rsidSect="00E107E8">
      <w:headerReference w:type="default" r:id="rId24"/>
      <w:footerReference w:type="default" r:id="rId25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2A" w:rsidRDefault="0007162A">
      <w:r>
        <w:separator/>
      </w:r>
    </w:p>
  </w:endnote>
  <w:endnote w:type="continuationSeparator" w:id="0">
    <w:p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B49533" wp14:editId="6BCC922D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8F8F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2A" w:rsidRDefault="0007162A">
      <w:r>
        <w:separator/>
      </w:r>
    </w:p>
  </w:footnote>
  <w:footnote w:type="continuationSeparator" w:id="0">
    <w:p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D237895" wp14:editId="64D5CCB6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91B4120" wp14:editId="259E4EC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389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/>
  <w:defaultTabStop w:val="708"/>
  <w:hyphenationZone w:val="425"/>
  <w:characterSpacingControl w:val="doNotCompress"/>
  <w:hdrShapeDefaults>
    <o:shapedefaults v:ext="edit" spidmax="159745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624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2DBA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37738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C3DFD"/>
    <w:rsid w:val="002D0876"/>
    <w:rsid w:val="002D0F3D"/>
    <w:rsid w:val="002D352D"/>
    <w:rsid w:val="002D7055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429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1734E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B6DD4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67D21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632118D3-833B-4D65-8C50-D5031681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wynagrodzenia.pl/" TargetMode="Externa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hyperlink" Target="http://wynagrodzenia.pl/t/ogolnopolskie-badanie-wynagrodzen-np" TargetMode="Externa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microsoft.com/office/2007/relationships/diagramDrawing" Target="diagrams/drawing1.xml"/><Relationship Id="rId22" Type="http://schemas.openxmlformats.org/officeDocument/2006/relationships/image" Target="media/image3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BA1E86-3502-4C0D-B367-12538C40F607}" type="doc">
      <dgm:prSet loTypeId="urn:microsoft.com/office/officeart/2005/8/layout/lProcess3" loCatId="process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pl-PL"/>
        </a:p>
      </dgm:t>
    </dgm:pt>
    <dgm:pt modelId="{9B3E09D1-78FA-4219-810D-80A0C76AC63E}">
      <dgm:prSet phldrT="[Tekst]" custT="1"/>
      <dgm:spPr/>
      <dgm:t>
        <a:bodyPr/>
        <a:lstStyle/>
        <a:p>
          <a:r>
            <a:rPr lang="pl-PL" sz="1600" b="1"/>
            <a:t>przewodniczący RN</a:t>
          </a:r>
        </a:p>
      </dgm:t>
    </dgm:pt>
    <dgm:pt modelId="{CC73A755-4DD3-4FFB-8D76-967B28AEB6BF}" type="parTrans" cxnId="{89578E0D-0534-43D3-8137-67D6FB3C1907}">
      <dgm:prSet/>
      <dgm:spPr/>
      <dgm:t>
        <a:bodyPr/>
        <a:lstStyle/>
        <a:p>
          <a:endParaRPr lang="pl-PL"/>
        </a:p>
      </dgm:t>
    </dgm:pt>
    <dgm:pt modelId="{D015CFEB-D21B-40EE-B891-4CBA979E4D4C}" type="sibTrans" cxnId="{89578E0D-0534-43D3-8137-67D6FB3C1907}">
      <dgm:prSet/>
      <dgm:spPr/>
      <dgm:t>
        <a:bodyPr/>
        <a:lstStyle/>
        <a:p>
          <a:endParaRPr lang="pl-PL"/>
        </a:p>
      </dgm:t>
    </dgm:pt>
    <dgm:pt modelId="{DF526C28-A743-4F26-8C58-C5BB0F2190C3}">
      <dgm:prSet phldrT="[Tekst]" custT="1"/>
      <dgm:spPr/>
      <dgm:t>
        <a:bodyPr/>
        <a:lstStyle/>
        <a:p>
          <a:r>
            <a:rPr lang="pl-PL" sz="2000" b="1"/>
            <a:t>60 000 PLN</a:t>
          </a:r>
        </a:p>
      </dgm:t>
    </dgm:pt>
    <dgm:pt modelId="{3341C991-C689-4D52-9EB0-C594CC5B8147}" type="parTrans" cxnId="{D3CD5DA0-707B-4F77-AC01-2FC6D9C6393C}">
      <dgm:prSet/>
      <dgm:spPr/>
      <dgm:t>
        <a:bodyPr/>
        <a:lstStyle/>
        <a:p>
          <a:endParaRPr lang="pl-PL"/>
        </a:p>
      </dgm:t>
    </dgm:pt>
    <dgm:pt modelId="{14048316-D929-4B41-BC15-7519FFFFA3B6}" type="sibTrans" cxnId="{D3CD5DA0-707B-4F77-AC01-2FC6D9C6393C}">
      <dgm:prSet/>
      <dgm:spPr/>
      <dgm:t>
        <a:bodyPr/>
        <a:lstStyle/>
        <a:p>
          <a:endParaRPr lang="pl-PL"/>
        </a:p>
      </dgm:t>
    </dgm:pt>
    <dgm:pt modelId="{1B3D4AD0-B2C4-4CF7-BA06-BC02325E84E1}">
      <dgm:prSet phldrT="[Tekst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pl-PL" sz="1600" b="1"/>
            <a:t>wiceprzewodniczący RN</a:t>
          </a:r>
        </a:p>
      </dgm:t>
    </dgm:pt>
    <dgm:pt modelId="{A3412B25-0A2E-4EF6-87E5-CB77254D7719}" type="parTrans" cxnId="{A200BC21-7F3A-4CD1-AEB0-CD210DE73962}">
      <dgm:prSet/>
      <dgm:spPr/>
      <dgm:t>
        <a:bodyPr/>
        <a:lstStyle/>
        <a:p>
          <a:endParaRPr lang="pl-PL"/>
        </a:p>
      </dgm:t>
    </dgm:pt>
    <dgm:pt modelId="{30D9F8BD-6369-4E7E-8A60-5B91A8A1DF9D}" type="sibTrans" cxnId="{A200BC21-7F3A-4CD1-AEB0-CD210DE73962}">
      <dgm:prSet/>
      <dgm:spPr/>
      <dgm:t>
        <a:bodyPr/>
        <a:lstStyle/>
        <a:p>
          <a:endParaRPr lang="pl-PL"/>
        </a:p>
      </dgm:t>
    </dgm:pt>
    <dgm:pt modelId="{3C6037C1-CFDD-465C-9BEC-D94F4478E13D}">
      <dgm:prSet phldrT="[Tekst]" custT="1"/>
      <dgm:spPr>
        <a:solidFill>
          <a:schemeClr val="accent6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pl-PL" sz="2000" b="1"/>
            <a:t>48 000 PLN</a:t>
          </a:r>
        </a:p>
      </dgm:t>
    </dgm:pt>
    <dgm:pt modelId="{71206411-4E00-4205-96F5-FEBD30517210}" type="parTrans" cxnId="{68512151-0EAB-4E4F-A44B-52C86342E45B}">
      <dgm:prSet/>
      <dgm:spPr/>
      <dgm:t>
        <a:bodyPr/>
        <a:lstStyle/>
        <a:p>
          <a:endParaRPr lang="pl-PL"/>
        </a:p>
      </dgm:t>
    </dgm:pt>
    <dgm:pt modelId="{DCB7FC55-943B-4667-937E-9143F9FA1751}" type="sibTrans" cxnId="{68512151-0EAB-4E4F-A44B-52C86342E45B}">
      <dgm:prSet/>
      <dgm:spPr/>
      <dgm:t>
        <a:bodyPr/>
        <a:lstStyle/>
        <a:p>
          <a:endParaRPr lang="pl-PL"/>
        </a:p>
      </dgm:t>
    </dgm:pt>
    <dgm:pt modelId="{787B4E84-CF8E-4338-AD51-46DB23B5BE1D}">
      <dgm:prSet phldrT="[Tekst]" custT="1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pl-PL" sz="1600" b="1"/>
            <a:t>członek RN</a:t>
          </a:r>
        </a:p>
      </dgm:t>
    </dgm:pt>
    <dgm:pt modelId="{C1310A9D-F6D9-484E-8A8B-D931F184F999}" type="parTrans" cxnId="{7DA7EBA5-1DB3-46A0-9860-792571486205}">
      <dgm:prSet/>
      <dgm:spPr/>
      <dgm:t>
        <a:bodyPr/>
        <a:lstStyle/>
        <a:p>
          <a:endParaRPr lang="pl-PL"/>
        </a:p>
      </dgm:t>
    </dgm:pt>
    <dgm:pt modelId="{72243C3A-07FE-46AA-BB96-A6ED338E6ED1}" type="sibTrans" cxnId="{7DA7EBA5-1DB3-46A0-9860-792571486205}">
      <dgm:prSet/>
      <dgm:spPr/>
      <dgm:t>
        <a:bodyPr/>
        <a:lstStyle/>
        <a:p>
          <a:endParaRPr lang="pl-PL"/>
        </a:p>
      </dgm:t>
    </dgm:pt>
    <dgm:pt modelId="{BD573DDB-7187-4B83-BD75-B1BCB748CAC9}">
      <dgm:prSet phldrT="[Tekst]" custT="1"/>
      <dgm:spPr>
        <a:solidFill>
          <a:schemeClr val="accent2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pl-PL" sz="2000" b="1"/>
            <a:t>41 455 PLN</a:t>
          </a:r>
        </a:p>
      </dgm:t>
    </dgm:pt>
    <dgm:pt modelId="{837668BC-E73A-43BD-9AAB-05EBDE5C8A49}" type="parTrans" cxnId="{A9B9FB4C-6DFC-45FD-A84A-E817042B0032}">
      <dgm:prSet/>
      <dgm:spPr/>
      <dgm:t>
        <a:bodyPr/>
        <a:lstStyle/>
        <a:p>
          <a:endParaRPr lang="pl-PL"/>
        </a:p>
      </dgm:t>
    </dgm:pt>
    <dgm:pt modelId="{BAA0FB42-13BE-418F-B83C-CF41DC714004}" type="sibTrans" cxnId="{A9B9FB4C-6DFC-45FD-A84A-E817042B0032}">
      <dgm:prSet/>
      <dgm:spPr/>
      <dgm:t>
        <a:bodyPr/>
        <a:lstStyle/>
        <a:p>
          <a:endParaRPr lang="pl-PL"/>
        </a:p>
      </dgm:t>
    </dgm:pt>
    <dgm:pt modelId="{39E37D38-45DF-4842-80C4-1013138EF583}" type="pres">
      <dgm:prSet presAssocID="{83BA1E86-3502-4C0D-B367-12538C40F607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95E10AEC-4435-4DA4-BEC2-C519D5FF4896}" type="pres">
      <dgm:prSet presAssocID="{9B3E09D1-78FA-4219-810D-80A0C76AC63E}" presName="horFlow" presStyleCnt="0"/>
      <dgm:spPr/>
      <dgm:t>
        <a:bodyPr/>
        <a:lstStyle/>
        <a:p>
          <a:endParaRPr lang="pl-PL"/>
        </a:p>
      </dgm:t>
    </dgm:pt>
    <dgm:pt modelId="{6E5AE62D-2AF6-4FB5-B925-CD4A763C9959}" type="pres">
      <dgm:prSet presAssocID="{9B3E09D1-78FA-4219-810D-80A0C76AC63E}" presName="bigChev" presStyleLbl="node1" presStyleIdx="0" presStyleCnt="3" custScaleX="119607" custScaleY="63758"/>
      <dgm:spPr/>
      <dgm:t>
        <a:bodyPr/>
        <a:lstStyle/>
        <a:p>
          <a:endParaRPr lang="pl-PL"/>
        </a:p>
      </dgm:t>
    </dgm:pt>
    <dgm:pt modelId="{A6E948BA-E456-48B2-8653-87D62249F6CE}" type="pres">
      <dgm:prSet presAssocID="{3341C991-C689-4D52-9EB0-C594CC5B8147}" presName="parTrans" presStyleCnt="0"/>
      <dgm:spPr/>
      <dgm:t>
        <a:bodyPr/>
        <a:lstStyle/>
        <a:p>
          <a:endParaRPr lang="pl-PL"/>
        </a:p>
      </dgm:t>
    </dgm:pt>
    <dgm:pt modelId="{B21523CB-1DE5-4FC5-87EC-B48179BBD0FA}" type="pres">
      <dgm:prSet presAssocID="{DF526C28-A743-4F26-8C58-C5BB0F2190C3}" presName="node" presStyleLbl="alignAccFollowNode1" presStyleIdx="0" presStyleCnt="3" custScaleX="13773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C0B69577-7FB1-48D9-A65F-22DCFA7AEAC3}" type="pres">
      <dgm:prSet presAssocID="{9B3E09D1-78FA-4219-810D-80A0C76AC63E}" presName="vSp" presStyleCnt="0"/>
      <dgm:spPr/>
      <dgm:t>
        <a:bodyPr/>
        <a:lstStyle/>
        <a:p>
          <a:endParaRPr lang="pl-PL"/>
        </a:p>
      </dgm:t>
    </dgm:pt>
    <dgm:pt modelId="{EC9B911C-80FE-4528-9D92-05776145E72B}" type="pres">
      <dgm:prSet presAssocID="{1B3D4AD0-B2C4-4CF7-BA06-BC02325E84E1}" presName="horFlow" presStyleCnt="0"/>
      <dgm:spPr/>
      <dgm:t>
        <a:bodyPr/>
        <a:lstStyle/>
        <a:p>
          <a:endParaRPr lang="pl-PL"/>
        </a:p>
      </dgm:t>
    </dgm:pt>
    <dgm:pt modelId="{A1BD5CA9-1373-4D97-869C-4CFB93EF691F}" type="pres">
      <dgm:prSet presAssocID="{1B3D4AD0-B2C4-4CF7-BA06-BC02325E84E1}" presName="bigChev" presStyleLbl="node1" presStyleIdx="1" presStyleCnt="3" custScaleX="119607" custScaleY="69152"/>
      <dgm:spPr/>
      <dgm:t>
        <a:bodyPr/>
        <a:lstStyle/>
        <a:p>
          <a:endParaRPr lang="pl-PL"/>
        </a:p>
      </dgm:t>
    </dgm:pt>
    <dgm:pt modelId="{97FE1FF4-BA04-4B4A-BCC5-8BF6487EBAC1}" type="pres">
      <dgm:prSet presAssocID="{71206411-4E00-4205-96F5-FEBD30517210}" presName="parTrans" presStyleCnt="0"/>
      <dgm:spPr/>
      <dgm:t>
        <a:bodyPr/>
        <a:lstStyle/>
        <a:p>
          <a:endParaRPr lang="pl-PL"/>
        </a:p>
      </dgm:t>
    </dgm:pt>
    <dgm:pt modelId="{07D6D717-D208-4BD0-B661-028FFCC17366}" type="pres">
      <dgm:prSet presAssocID="{3C6037C1-CFDD-465C-9BEC-D94F4478E13D}" presName="node" presStyleLbl="alignAccFollowNode1" presStyleIdx="1" presStyleCnt="3" custScaleX="13773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BA50357-12BD-482E-87F5-199A244B25D8}" type="pres">
      <dgm:prSet presAssocID="{1B3D4AD0-B2C4-4CF7-BA06-BC02325E84E1}" presName="vSp" presStyleCnt="0"/>
      <dgm:spPr/>
      <dgm:t>
        <a:bodyPr/>
        <a:lstStyle/>
        <a:p>
          <a:endParaRPr lang="pl-PL"/>
        </a:p>
      </dgm:t>
    </dgm:pt>
    <dgm:pt modelId="{D841BBAE-B7B1-404A-8F87-E0795562B968}" type="pres">
      <dgm:prSet presAssocID="{787B4E84-CF8E-4338-AD51-46DB23B5BE1D}" presName="horFlow" presStyleCnt="0"/>
      <dgm:spPr/>
      <dgm:t>
        <a:bodyPr/>
        <a:lstStyle/>
        <a:p>
          <a:endParaRPr lang="pl-PL"/>
        </a:p>
      </dgm:t>
    </dgm:pt>
    <dgm:pt modelId="{D7653239-CF60-4874-9B4B-6257E68980F1}" type="pres">
      <dgm:prSet presAssocID="{787B4E84-CF8E-4338-AD51-46DB23B5BE1D}" presName="bigChev" presStyleLbl="node1" presStyleIdx="2" presStyleCnt="3" custScaleX="119607" custScaleY="68188"/>
      <dgm:spPr/>
      <dgm:t>
        <a:bodyPr/>
        <a:lstStyle/>
        <a:p>
          <a:endParaRPr lang="pl-PL"/>
        </a:p>
      </dgm:t>
    </dgm:pt>
    <dgm:pt modelId="{99408621-DD34-45FE-AD36-726BD242EBD0}" type="pres">
      <dgm:prSet presAssocID="{837668BC-E73A-43BD-9AAB-05EBDE5C8A49}" presName="parTrans" presStyleCnt="0"/>
      <dgm:spPr/>
      <dgm:t>
        <a:bodyPr/>
        <a:lstStyle/>
        <a:p>
          <a:endParaRPr lang="pl-PL"/>
        </a:p>
      </dgm:t>
    </dgm:pt>
    <dgm:pt modelId="{A3F5C6B1-1C8F-4D8C-88B7-8B31E4E21B5D}" type="pres">
      <dgm:prSet presAssocID="{BD573DDB-7187-4B83-BD75-B1BCB748CAC9}" presName="node" presStyleLbl="alignAccFollowNode1" presStyleIdx="2" presStyleCnt="3" custScaleX="13773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003CC5C6-C678-4063-B36E-A8FB03C8F117}" type="presOf" srcId="{DF526C28-A743-4F26-8C58-C5BB0F2190C3}" destId="{B21523CB-1DE5-4FC5-87EC-B48179BBD0FA}" srcOrd="0" destOrd="0" presId="urn:microsoft.com/office/officeart/2005/8/layout/lProcess3"/>
    <dgm:cxn modelId="{925E4D88-D92A-4921-930D-60ACA27CDE69}" type="presOf" srcId="{9B3E09D1-78FA-4219-810D-80A0C76AC63E}" destId="{6E5AE62D-2AF6-4FB5-B925-CD4A763C9959}" srcOrd="0" destOrd="0" presId="urn:microsoft.com/office/officeart/2005/8/layout/lProcess3"/>
    <dgm:cxn modelId="{7DA7EBA5-1DB3-46A0-9860-792571486205}" srcId="{83BA1E86-3502-4C0D-B367-12538C40F607}" destId="{787B4E84-CF8E-4338-AD51-46DB23B5BE1D}" srcOrd="2" destOrd="0" parTransId="{C1310A9D-F6D9-484E-8A8B-D931F184F999}" sibTransId="{72243C3A-07FE-46AA-BB96-A6ED338E6ED1}"/>
    <dgm:cxn modelId="{D3CD5DA0-707B-4F77-AC01-2FC6D9C6393C}" srcId="{9B3E09D1-78FA-4219-810D-80A0C76AC63E}" destId="{DF526C28-A743-4F26-8C58-C5BB0F2190C3}" srcOrd="0" destOrd="0" parTransId="{3341C991-C689-4D52-9EB0-C594CC5B8147}" sibTransId="{14048316-D929-4B41-BC15-7519FFFFA3B6}"/>
    <dgm:cxn modelId="{89578E0D-0534-43D3-8137-67D6FB3C1907}" srcId="{83BA1E86-3502-4C0D-B367-12538C40F607}" destId="{9B3E09D1-78FA-4219-810D-80A0C76AC63E}" srcOrd="0" destOrd="0" parTransId="{CC73A755-4DD3-4FFB-8D76-967B28AEB6BF}" sibTransId="{D015CFEB-D21B-40EE-B891-4CBA979E4D4C}"/>
    <dgm:cxn modelId="{68512151-0EAB-4E4F-A44B-52C86342E45B}" srcId="{1B3D4AD0-B2C4-4CF7-BA06-BC02325E84E1}" destId="{3C6037C1-CFDD-465C-9BEC-D94F4478E13D}" srcOrd="0" destOrd="0" parTransId="{71206411-4E00-4205-96F5-FEBD30517210}" sibTransId="{DCB7FC55-943B-4667-937E-9143F9FA1751}"/>
    <dgm:cxn modelId="{344ABBAF-7D40-4C45-99E8-CA88CB4FD41F}" type="presOf" srcId="{3C6037C1-CFDD-465C-9BEC-D94F4478E13D}" destId="{07D6D717-D208-4BD0-B661-028FFCC17366}" srcOrd="0" destOrd="0" presId="urn:microsoft.com/office/officeart/2005/8/layout/lProcess3"/>
    <dgm:cxn modelId="{3F710C95-D20C-4C92-8279-A9A723D5CBB4}" type="presOf" srcId="{1B3D4AD0-B2C4-4CF7-BA06-BC02325E84E1}" destId="{A1BD5CA9-1373-4D97-869C-4CFB93EF691F}" srcOrd="0" destOrd="0" presId="urn:microsoft.com/office/officeart/2005/8/layout/lProcess3"/>
    <dgm:cxn modelId="{701DEAF9-4769-404A-A6F0-AF1C6E2EF48C}" type="presOf" srcId="{787B4E84-CF8E-4338-AD51-46DB23B5BE1D}" destId="{D7653239-CF60-4874-9B4B-6257E68980F1}" srcOrd="0" destOrd="0" presId="urn:microsoft.com/office/officeart/2005/8/layout/lProcess3"/>
    <dgm:cxn modelId="{D88877A7-03B7-4F49-B72E-56D4476EE21D}" type="presOf" srcId="{83BA1E86-3502-4C0D-B367-12538C40F607}" destId="{39E37D38-45DF-4842-80C4-1013138EF583}" srcOrd="0" destOrd="0" presId="urn:microsoft.com/office/officeart/2005/8/layout/lProcess3"/>
    <dgm:cxn modelId="{A9B9FB4C-6DFC-45FD-A84A-E817042B0032}" srcId="{787B4E84-CF8E-4338-AD51-46DB23B5BE1D}" destId="{BD573DDB-7187-4B83-BD75-B1BCB748CAC9}" srcOrd="0" destOrd="0" parTransId="{837668BC-E73A-43BD-9AAB-05EBDE5C8A49}" sibTransId="{BAA0FB42-13BE-418F-B83C-CF41DC714004}"/>
    <dgm:cxn modelId="{A200BC21-7F3A-4CD1-AEB0-CD210DE73962}" srcId="{83BA1E86-3502-4C0D-B367-12538C40F607}" destId="{1B3D4AD0-B2C4-4CF7-BA06-BC02325E84E1}" srcOrd="1" destOrd="0" parTransId="{A3412B25-0A2E-4EF6-87E5-CB77254D7719}" sibTransId="{30D9F8BD-6369-4E7E-8A60-5B91A8A1DF9D}"/>
    <dgm:cxn modelId="{92AA5D6F-0FE2-428D-AAD4-62F4AE8BA484}" type="presOf" srcId="{BD573DDB-7187-4B83-BD75-B1BCB748CAC9}" destId="{A3F5C6B1-1C8F-4D8C-88B7-8B31E4E21B5D}" srcOrd="0" destOrd="0" presId="urn:microsoft.com/office/officeart/2005/8/layout/lProcess3"/>
    <dgm:cxn modelId="{D376E504-2B39-4D42-A924-DCC7E7B83E30}" type="presParOf" srcId="{39E37D38-45DF-4842-80C4-1013138EF583}" destId="{95E10AEC-4435-4DA4-BEC2-C519D5FF4896}" srcOrd="0" destOrd="0" presId="urn:microsoft.com/office/officeart/2005/8/layout/lProcess3"/>
    <dgm:cxn modelId="{BDB8B67F-F122-4530-BF05-81DF7765CD77}" type="presParOf" srcId="{95E10AEC-4435-4DA4-BEC2-C519D5FF4896}" destId="{6E5AE62D-2AF6-4FB5-B925-CD4A763C9959}" srcOrd="0" destOrd="0" presId="urn:microsoft.com/office/officeart/2005/8/layout/lProcess3"/>
    <dgm:cxn modelId="{CEE02D1C-A960-4D1F-A485-5266AC87B7E7}" type="presParOf" srcId="{95E10AEC-4435-4DA4-BEC2-C519D5FF4896}" destId="{A6E948BA-E456-48B2-8653-87D62249F6CE}" srcOrd="1" destOrd="0" presId="urn:microsoft.com/office/officeart/2005/8/layout/lProcess3"/>
    <dgm:cxn modelId="{39862DE3-1465-4698-8898-8E41380EBAF1}" type="presParOf" srcId="{95E10AEC-4435-4DA4-BEC2-C519D5FF4896}" destId="{B21523CB-1DE5-4FC5-87EC-B48179BBD0FA}" srcOrd="2" destOrd="0" presId="urn:microsoft.com/office/officeart/2005/8/layout/lProcess3"/>
    <dgm:cxn modelId="{619F8FF4-BAD4-4B87-9411-71073C3F1A03}" type="presParOf" srcId="{39E37D38-45DF-4842-80C4-1013138EF583}" destId="{C0B69577-7FB1-48D9-A65F-22DCFA7AEAC3}" srcOrd="1" destOrd="0" presId="urn:microsoft.com/office/officeart/2005/8/layout/lProcess3"/>
    <dgm:cxn modelId="{EB3130D8-E135-425F-9038-F95ADE8698EC}" type="presParOf" srcId="{39E37D38-45DF-4842-80C4-1013138EF583}" destId="{EC9B911C-80FE-4528-9D92-05776145E72B}" srcOrd="2" destOrd="0" presId="urn:microsoft.com/office/officeart/2005/8/layout/lProcess3"/>
    <dgm:cxn modelId="{FCF3EAAB-76BE-4A37-AAA7-36602DC79A54}" type="presParOf" srcId="{EC9B911C-80FE-4528-9D92-05776145E72B}" destId="{A1BD5CA9-1373-4D97-869C-4CFB93EF691F}" srcOrd="0" destOrd="0" presId="urn:microsoft.com/office/officeart/2005/8/layout/lProcess3"/>
    <dgm:cxn modelId="{787D9C58-71F9-4D42-B850-84873A8595A1}" type="presParOf" srcId="{EC9B911C-80FE-4528-9D92-05776145E72B}" destId="{97FE1FF4-BA04-4B4A-BCC5-8BF6487EBAC1}" srcOrd="1" destOrd="0" presId="urn:microsoft.com/office/officeart/2005/8/layout/lProcess3"/>
    <dgm:cxn modelId="{BE9834CA-F399-441C-9034-20C337945F2C}" type="presParOf" srcId="{EC9B911C-80FE-4528-9D92-05776145E72B}" destId="{07D6D717-D208-4BD0-B661-028FFCC17366}" srcOrd="2" destOrd="0" presId="urn:microsoft.com/office/officeart/2005/8/layout/lProcess3"/>
    <dgm:cxn modelId="{ACEF5C4F-1CFA-47DD-8C0E-0F126E9946BE}" type="presParOf" srcId="{39E37D38-45DF-4842-80C4-1013138EF583}" destId="{ABA50357-12BD-482E-87F5-199A244B25D8}" srcOrd="3" destOrd="0" presId="urn:microsoft.com/office/officeart/2005/8/layout/lProcess3"/>
    <dgm:cxn modelId="{745EC48A-F099-4DD7-B362-CD04A4A632D8}" type="presParOf" srcId="{39E37D38-45DF-4842-80C4-1013138EF583}" destId="{D841BBAE-B7B1-404A-8F87-E0795562B968}" srcOrd="4" destOrd="0" presId="urn:microsoft.com/office/officeart/2005/8/layout/lProcess3"/>
    <dgm:cxn modelId="{FC18534E-C7B7-4647-967B-9C0B6B22A9B6}" type="presParOf" srcId="{D841BBAE-B7B1-404A-8F87-E0795562B968}" destId="{D7653239-CF60-4874-9B4B-6257E68980F1}" srcOrd="0" destOrd="0" presId="urn:microsoft.com/office/officeart/2005/8/layout/lProcess3"/>
    <dgm:cxn modelId="{B81C60B0-1C93-44CD-AD68-FDB625EC4644}" type="presParOf" srcId="{D841BBAE-B7B1-404A-8F87-E0795562B968}" destId="{99408621-DD34-45FE-AD36-726BD242EBD0}" srcOrd="1" destOrd="0" presId="urn:microsoft.com/office/officeart/2005/8/layout/lProcess3"/>
    <dgm:cxn modelId="{90AC0FB0-8E16-4DE0-A16A-B81106CBC42B}" type="presParOf" srcId="{D841BBAE-B7B1-404A-8F87-E0795562B968}" destId="{A3F5C6B1-1C8F-4D8C-88B7-8B31E4E21B5D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7287711-B10A-4344-9198-26EBB6431803}" type="doc">
      <dgm:prSet loTypeId="urn:microsoft.com/office/officeart/2009/layout/CircleArrowProcess" loCatId="process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AEB91ADE-9793-42BC-88C4-E57DE0C06CF1}">
      <dgm:prSet phldrT="[Tekst]" custT="1"/>
      <dgm:spPr/>
      <dgm:t>
        <a:bodyPr/>
        <a:lstStyle/>
        <a:p>
          <a:r>
            <a:rPr lang="pl-PL" sz="2000" b="1"/>
            <a:t>banki </a:t>
          </a:r>
          <a:br>
            <a:rPr lang="pl-PL" sz="2000" b="1"/>
          </a:br>
          <a:r>
            <a:rPr lang="pl-PL" sz="2000" b="1"/>
            <a:t>172 150 PLN</a:t>
          </a:r>
        </a:p>
      </dgm:t>
    </dgm:pt>
    <dgm:pt modelId="{77EF2B29-9BA6-4818-AEE4-FBFA96F9887A}" type="parTrans" cxnId="{F27C8372-D71D-47A3-98BC-54EB521781E9}">
      <dgm:prSet/>
      <dgm:spPr/>
      <dgm:t>
        <a:bodyPr/>
        <a:lstStyle/>
        <a:p>
          <a:endParaRPr lang="pl-PL"/>
        </a:p>
      </dgm:t>
    </dgm:pt>
    <dgm:pt modelId="{E59A4385-7A7D-4661-9DE0-CCCDCBA87C94}" type="sibTrans" cxnId="{F27C8372-D71D-47A3-98BC-54EB521781E9}">
      <dgm:prSet/>
      <dgm:spPr/>
      <dgm:t>
        <a:bodyPr/>
        <a:lstStyle/>
        <a:p>
          <a:endParaRPr lang="pl-PL"/>
        </a:p>
      </dgm:t>
    </dgm:pt>
    <dgm:pt modelId="{018ED23B-E495-48CA-B6E0-DC84981E6912}">
      <dgm:prSet phldrT="[Tekst]" custT="1"/>
      <dgm:spPr/>
      <dgm:t>
        <a:bodyPr/>
        <a:lstStyle/>
        <a:p>
          <a:r>
            <a:rPr lang="pl-PL" sz="2000" b="1"/>
            <a:t>ubezpieczenia </a:t>
          </a:r>
          <a:br>
            <a:rPr lang="pl-PL" sz="2000" b="1"/>
          </a:br>
          <a:r>
            <a:rPr lang="pl-PL" sz="2000" b="1"/>
            <a:t>120 500 PLN</a:t>
          </a:r>
        </a:p>
      </dgm:t>
    </dgm:pt>
    <dgm:pt modelId="{A940472C-53CB-4226-A443-623624EA013D}" type="parTrans" cxnId="{5B11472D-1C55-407E-BD17-E99D416FE187}">
      <dgm:prSet/>
      <dgm:spPr/>
      <dgm:t>
        <a:bodyPr/>
        <a:lstStyle/>
        <a:p>
          <a:endParaRPr lang="pl-PL"/>
        </a:p>
      </dgm:t>
    </dgm:pt>
    <dgm:pt modelId="{AC8F6C53-3BBB-4E05-BE0B-C4AF23F88420}" type="sibTrans" cxnId="{5B11472D-1C55-407E-BD17-E99D416FE187}">
      <dgm:prSet/>
      <dgm:spPr/>
      <dgm:t>
        <a:bodyPr/>
        <a:lstStyle/>
        <a:p>
          <a:endParaRPr lang="pl-PL"/>
        </a:p>
      </dgm:t>
    </dgm:pt>
    <dgm:pt modelId="{EC55768F-9C22-45CA-B55B-8046A0595167}">
      <dgm:prSet phldrT="[Tekst]" custT="1"/>
      <dgm:spPr/>
      <dgm:t>
        <a:bodyPr/>
        <a:lstStyle/>
        <a:p>
          <a:r>
            <a:rPr lang="pl-PL" sz="2000" b="1"/>
            <a:t>przemysł </a:t>
          </a:r>
          <a:br>
            <a:rPr lang="pl-PL" sz="2000" b="1"/>
          </a:br>
          <a:r>
            <a:rPr lang="pl-PL" sz="2000" b="1"/>
            <a:t>surowcowy </a:t>
          </a:r>
          <a:br>
            <a:rPr lang="pl-PL" sz="2000" b="1"/>
          </a:br>
          <a:r>
            <a:rPr lang="pl-PL" sz="2000" b="1"/>
            <a:t>100 500 PLN</a:t>
          </a:r>
        </a:p>
      </dgm:t>
    </dgm:pt>
    <dgm:pt modelId="{FC8840E3-6D03-4EB7-9C3E-3F515763E5F4}" type="parTrans" cxnId="{86FBDD3C-A9D8-4832-89EC-DF203C5A5FB8}">
      <dgm:prSet/>
      <dgm:spPr/>
      <dgm:t>
        <a:bodyPr/>
        <a:lstStyle/>
        <a:p>
          <a:endParaRPr lang="pl-PL"/>
        </a:p>
      </dgm:t>
    </dgm:pt>
    <dgm:pt modelId="{42D011C4-72CA-4D6F-80C2-7B47F9B5F1C7}" type="sibTrans" cxnId="{86FBDD3C-A9D8-4832-89EC-DF203C5A5FB8}">
      <dgm:prSet/>
      <dgm:spPr/>
      <dgm:t>
        <a:bodyPr/>
        <a:lstStyle/>
        <a:p>
          <a:endParaRPr lang="pl-PL"/>
        </a:p>
      </dgm:t>
    </dgm:pt>
    <dgm:pt modelId="{788A503E-DEE1-4010-A0C8-7DB102A5BF69}" type="pres">
      <dgm:prSet presAssocID="{C7287711-B10A-4344-9198-26EBB6431803}" presName="Name0" presStyleCnt="0">
        <dgm:presLayoutVars>
          <dgm:chMax val="7"/>
          <dgm:chPref val="7"/>
          <dgm:dir/>
          <dgm:animLvl val="lvl"/>
        </dgm:presLayoutVars>
      </dgm:prSet>
      <dgm:spPr/>
      <dgm:t>
        <a:bodyPr/>
        <a:lstStyle/>
        <a:p>
          <a:endParaRPr lang="pl-PL"/>
        </a:p>
      </dgm:t>
    </dgm:pt>
    <dgm:pt modelId="{756EC37F-D652-4C79-A5F5-6DD998E54678}" type="pres">
      <dgm:prSet presAssocID="{AEB91ADE-9793-42BC-88C4-E57DE0C06CF1}" presName="Accent1" presStyleCnt="0"/>
      <dgm:spPr/>
      <dgm:t>
        <a:bodyPr/>
        <a:lstStyle/>
        <a:p>
          <a:endParaRPr lang="pl-PL"/>
        </a:p>
      </dgm:t>
    </dgm:pt>
    <dgm:pt modelId="{054A8D57-2B93-43FC-A1C2-E3B1F221C1AA}" type="pres">
      <dgm:prSet presAssocID="{AEB91ADE-9793-42BC-88C4-E57DE0C06CF1}" presName="Accent" presStyleLbl="node1" presStyleIdx="0" presStyleCnt="3"/>
      <dgm:spPr>
        <a:solidFill>
          <a:schemeClr val="accent4">
            <a:lumMod val="75000"/>
          </a:schemeClr>
        </a:solidFill>
      </dgm:spPr>
      <dgm:t>
        <a:bodyPr/>
        <a:lstStyle/>
        <a:p>
          <a:endParaRPr lang="pl-PL"/>
        </a:p>
      </dgm:t>
    </dgm:pt>
    <dgm:pt modelId="{84FC4C10-EAF1-4068-9400-024EC0F0BEE8}" type="pres">
      <dgm:prSet presAssocID="{AEB91ADE-9793-42BC-88C4-E57DE0C06CF1}" presName="Parent1" presStyleLbl="revTx" presStyleIdx="0" presStyleCnt="3" custScaleX="31822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5038FCB-A5A1-412C-84DB-D11474E44604}" type="pres">
      <dgm:prSet presAssocID="{018ED23B-E495-48CA-B6E0-DC84981E6912}" presName="Accent2" presStyleCnt="0"/>
      <dgm:spPr/>
      <dgm:t>
        <a:bodyPr/>
        <a:lstStyle/>
        <a:p>
          <a:endParaRPr lang="pl-PL"/>
        </a:p>
      </dgm:t>
    </dgm:pt>
    <dgm:pt modelId="{15487A7C-A5CC-4B09-8BE0-5B1CA7F5A7DF}" type="pres">
      <dgm:prSet presAssocID="{018ED23B-E495-48CA-B6E0-DC84981E6912}" presName="Accent" presStyleLbl="node1" presStyleIdx="1" presStyleCnt="3"/>
      <dgm:spPr>
        <a:solidFill>
          <a:schemeClr val="accent6">
            <a:lumMod val="75000"/>
          </a:schemeClr>
        </a:solidFill>
      </dgm:spPr>
      <dgm:t>
        <a:bodyPr/>
        <a:lstStyle/>
        <a:p>
          <a:endParaRPr lang="pl-PL"/>
        </a:p>
      </dgm:t>
    </dgm:pt>
    <dgm:pt modelId="{D4514E71-C248-4156-8E65-557283EB7284}" type="pres">
      <dgm:prSet presAssocID="{018ED23B-E495-48CA-B6E0-DC84981E6912}" presName="Parent2" presStyleLbl="revTx" presStyleIdx="1" presStyleCnt="3" custScaleX="318669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76DDD7A-6A81-467D-A992-F7FDAA6B1551}" type="pres">
      <dgm:prSet presAssocID="{EC55768F-9C22-45CA-B55B-8046A0595167}" presName="Accent3" presStyleCnt="0"/>
      <dgm:spPr/>
      <dgm:t>
        <a:bodyPr/>
        <a:lstStyle/>
        <a:p>
          <a:endParaRPr lang="pl-PL"/>
        </a:p>
      </dgm:t>
    </dgm:pt>
    <dgm:pt modelId="{CAD8B190-5DA2-48C8-AC26-643449658A23}" type="pres">
      <dgm:prSet presAssocID="{EC55768F-9C22-45CA-B55B-8046A0595167}" presName="Accent" presStyleLbl="node1" presStyleIdx="2" presStyleCnt="3"/>
      <dgm:spPr>
        <a:solidFill>
          <a:schemeClr val="accent2">
            <a:lumMod val="75000"/>
          </a:schemeClr>
        </a:solidFill>
      </dgm:spPr>
      <dgm:t>
        <a:bodyPr/>
        <a:lstStyle/>
        <a:p>
          <a:endParaRPr lang="pl-PL"/>
        </a:p>
      </dgm:t>
    </dgm:pt>
    <dgm:pt modelId="{6C6D0988-82B0-4DBF-9ED0-8AB0D29019A8}" type="pres">
      <dgm:prSet presAssocID="{EC55768F-9C22-45CA-B55B-8046A0595167}" presName="Parent3" presStyleLbl="revTx" presStyleIdx="2" presStyleCnt="3" custScaleX="26593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F27C8372-D71D-47A3-98BC-54EB521781E9}" srcId="{C7287711-B10A-4344-9198-26EBB6431803}" destId="{AEB91ADE-9793-42BC-88C4-E57DE0C06CF1}" srcOrd="0" destOrd="0" parTransId="{77EF2B29-9BA6-4818-AEE4-FBFA96F9887A}" sibTransId="{E59A4385-7A7D-4661-9DE0-CCCDCBA87C94}"/>
    <dgm:cxn modelId="{7A701629-3587-403A-A5BC-F639A02531BD}" type="presOf" srcId="{C7287711-B10A-4344-9198-26EBB6431803}" destId="{788A503E-DEE1-4010-A0C8-7DB102A5BF69}" srcOrd="0" destOrd="0" presId="urn:microsoft.com/office/officeart/2009/layout/CircleArrowProcess"/>
    <dgm:cxn modelId="{561C10C1-FF6F-4C3C-8CD2-8329D474AAA5}" type="presOf" srcId="{AEB91ADE-9793-42BC-88C4-E57DE0C06CF1}" destId="{84FC4C10-EAF1-4068-9400-024EC0F0BEE8}" srcOrd="0" destOrd="0" presId="urn:microsoft.com/office/officeart/2009/layout/CircleArrowProcess"/>
    <dgm:cxn modelId="{5B11472D-1C55-407E-BD17-E99D416FE187}" srcId="{C7287711-B10A-4344-9198-26EBB6431803}" destId="{018ED23B-E495-48CA-B6E0-DC84981E6912}" srcOrd="1" destOrd="0" parTransId="{A940472C-53CB-4226-A443-623624EA013D}" sibTransId="{AC8F6C53-3BBB-4E05-BE0B-C4AF23F88420}"/>
    <dgm:cxn modelId="{86FBDD3C-A9D8-4832-89EC-DF203C5A5FB8}" srcId="{C7287711-B10A-4344-9198-26EBB6431803}" destId="{EC55768F-9C22-45CA-B55B-8046A0595167}" srcOrd="2" destOrd="0" parTransId="{FC8840E3-6D03-4EB7-9C3E-3F515763E5F4}" sibTransId="{42D011C4-72CA-4D6F-80C2-7B47F9B5F1C7}"/>
    <dgm:cxn modelId="{767A47BD-1852-49E7-91DD-A2489436D7EE}" type="presOf" srcId="{EC55768F-9C22-45CA-B55B-8046A0595167}" destId="{6C6D0988-82B0-4DBF-9ED0-8AB0D29019A8}" srcOrd="0" destOrd="0" presId="urn:microsoft.com/office/officeart/2009/layout/CircleArrowProcess"/>
    <dgm:cxn modelId="{9BF3CB4B-2CB1-47DE-9AFB-F6A84F4BFD10}" type="presOf" srcId="{018ED23B-E495-48CA-B6E0-DC84981E6912}" destId="{D4514E71-C248-4156-8E65-557283EB7284}" srcOrd="0" destOrd="0" presId="urn:microsoft.com/office/officeart/2009/layout/CircleArrowProcess"/>
    <dgm:cxn modelId="{38718CC4-2CD3-4A55-BDE6-111833F92D4E}" type="presParOf" srcId="{788A503E-DEE1-4010-A0C8-7DB102A5BF69}" destId="{756EC37F-D652-4C79-A5F5-6DD998E54678}" srcOrd="0" destOrd="0" presId="urn:microsoft.com/office/officeart/2009/layout/CircleArrowProcess"/>
    <dgm:cxn modelId="{D2A66005-778D-4175-964E-53B18D9755FC}" type="presParOf" srcId="{756EC37F-D652-4C79-A5F5-6DD998E54678}" destId="{054A8D57-2B93-43FC-A1C2-E3B1F221C1AA}" srcOrd="0" destOrd="0" presId="urn:microsoft.com/office/officeart/2009/layout/CircleArrowProcess"/>
    <dgm:cxn modelId="{07BED14D-1678-4DCC-A200-035BD502AE3D}" type="presParOf" srcId="{788A503E-DEE1-4010-A0C8-7DB102A5BF69}" destId="{84FC4C10-EAF1-4068-9400-024EC0F0BEE8}" srcOrd="1" destOrd="0" presId="urn:microsoft.com/office/officeart/2009/layout/CircleArrowProcess"/>
    <dgm:cxn modelId="{7AE4419C-96CD-4514-A3A9-40AA8B18D48C}" type="presParOf" srcId="{788A503E-DEE1-4010-A0C8-7DB102A5BF69}" destId="{75038FCB-A5A1-412C-84DB-D11474E44604}" srcOrd="2" destOrd="0" presId="urn:microsoft.com/office/officeart/2009/layout/CircleArrowProcess"/>
    <dgm:cxn modelId="{DEEB12E2-A786-45F6-8D9E-EA0797644572}" type="presParOf" srcId="{75038FCB-A5A1-412C-84DB-D11474E44604}" destId="{15487A7C-A5CC-4B09-8BE0-5B1CA7F5A7DF}" srcOrd="0" destOrd="0" presId="urn:microsoft.com/office/officeart/2009/layout/CircleArrowProcess"/>
    <dgm:cxn modelId="{C33BFCC5-D150-4628-8427-191670F2B95B}" type="presParOf" srcId="{788A503E-DEE1-4010-A0C8-7DB102A5BF69}" destId="{D4514E71-C248-4156-8E65-557283EB7284}" srcOrd="3" destOrd="0" presId="urn:microsoft.com/office/officeart/2009/layout/CircleArrowProcess"/>
    <dgm:cxn modelId="{F1964941-EE5A-4EB2-A3BA-0CD84EB64B40}" type="presParOf" srcId="{788A503E-DEE1-4010-A0C8-7DB102A5BF69}" destId="{B76DDD7A-6A81-467D-A992-F7FDAA6B1551}" srcOrd="4" destOrd="0" presId="urn:microsoft.com/office/officeart/2009/layout/CircleArrowProcess"/>
    <dgm:cxn modelId="{9B42C859-650F-46F9-B359-97A0FB1E7830}" type="presParOf" srcId="{B76DDD7A-6A81-467D-A992-F7FDAA6B1551}" destId="{CAD8B190-5DA2-48C8-AC26-643449658A23}" srcOrd="0" destOrd="0" presId="urn:microsoft.com/office/officeart/2009/layout/CircleArrowProcess"/>
    <dgm:cxn modelId="{D883ECF4-9164-4CCB-B068-3585474CBAC0}" type="presParOf" srcId="{788A503E-DEE1-4010-A0C8-7DB102A5BF69}" destId="{6C6D0988-82B0-4DBF-9ED0-8AB0D29019A8}" srcOrd="5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5AE62D-2AF6-4FB5-B925-CD4A763C9959}">
      <dsp:nvSpPr>
        <dsp:cNvPr id="0" name=""/>
        <dsp:cNvSpPr/>
      </dsp:nvSpPr>
      <dsp:spPr>
        <a:xfrm>
          <a:off x="646954" y="75847"/>
          <a:ext cx="2334011" cy="497669"/>
        </a:xfrm>
        <a:prstGeom prst="chevr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/>
            <a:t>przewodniczący RN</a:t>
          </a:r>
        </a:p>
      </dsp:txBody>
      <dsp:txXfrm>
        <a:off x="895789" y="75847"/>
        <a:ext cx="1836342" cy="497669"/>
      </dsp:txXfrm>
    </dsp:sp>
    <dsp:sp modelId="{B21523CB-1DE5-4FC5-87EC-B48179BBD0FA}">
      <dsp:nvSpPr>
        <dsp:cNvPr id="0" name=""/>
        <dsp:cNvSpPr/>
      </dsp:nvSpPr>
      <dsp:spPr>
        <a:xfrm>
          <a:off x="2727283" y="749"/>
          <a:ext cx="2230906" cy="647864"/>
        </a:xfrm>
        <a:prstGeom prst="chevron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/>
            <a:t>60 000 PLN</a:t>
          </a:r>
        </a:p>
      </dsp:txBody>
      <dsp:txXfrm>
        <a:off x="3051215" y="749"/>
        <a:ext cx="1583042" cy="647864"/>
      </dsp:txXfrm>
    </dsp:sp>
    <dsp:sp modelId="{A1BD5CA9-1373-4D97-869C-4CFB93EF691F}">
      <dsp:nvSpPr>
        <dsp:cNvPr id="0" name=""/>
        <dsp:cNvSpPr/>
      </dsp:nvSpPr>
      <dsp:spPr>
        <a:xfrm>
          <a:off x="646954" y="811938"/>
          <a:ext cx="2334011" cy="539773"/>
        </a:xfrm>
        <a:prstGeom prst="chevron">
          <a:avLst/>
        </a:prstGeom>
        <a:solidFill>
          <a:schemeClr val="accent6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/>
            <a:t>wiceprzewodniczący RN</a:t>
          </a:r>
        </a:p>
      </dsp:txBody>
      <dsp:txXfrm>
        <a:off x="916841" y="811938"/>
        <a:ext cx="1794238" cy="539773"/>
      </dsp:txXfrm>
    </dsp:sp>
    <dsp:sp modelId="{07D6D717-D208-4BD0-B661-028FFCC17366}">
      <dsp:nvSpPr>
        <dsp:cNvPr id="0" name=""/>
        <dsp:cNvSpPr/>
      </dsp:nvSpPr>
      <dsp:spPr>
        <a:xfrm>
          <a:off x="2727283" y="757893"/>
          <a:ext cx="2230906" cy="647864"/>
        </a:xfrm>
        <a:prstGeom prst="chevron">
          <a:avLst/>
        </a:prstGeom>
        <a:solidFill>
          <a:schemeClr val="accent6">
            <a:lumMod val="20000"/>
            <a:lumOff val="80000"/>
            <a:alpha val="90000"/>
          </a:schemeClr>
        </a:solidFill>
        <a:ln w="9525" cap="flat" cmpd="sng" algn="ctr">
          <a:solidFill>
            <a:schemeClr val="accent4">
              <a:tint val="40000"/>
              <a:alpha val="90000"/>
              <a:hueOff val="-1972855"/>
              <a:satOff val="11079"/>
              <a:lumOff val="70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/>
            <a:t>48 000 PLN</a:t>
          </a:r>
        </a:p>
      </dsp:txBody>
      <dsp:txXfrm>
        <a:off x="3051215" y="757893"/>
        <a:ext cx="1583042" cy="647864"/>
      </dsp:txXfrm>
    </dsp:sp>
    <dsp:sp modelId="{D7653239-CF60-4874-9B4B-6257E68980F1}">
      <dsp:nvSpPr>
        <dsp:cNvPr id="0" name=""/>
        <dsp:cNvSpPr/>
      </dsp:nvSpPr>
      <dsp:spPr>
        <a:xfrm>
          <a:off x="646954" y="1572844"/>
          <a:ext cx="2334011" cy="532248"/>
        </a:xfrm>
        <a:prstGeom prst="chevron">
          <a:avLst/>
        </a:prstGeom>
        <a:solidFill>
          <a:schemeClr val="accent2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/>
            <a:t>członek RN</a:t>
          </a:r>
        </a:p>
      </dsp:txBody>
      <dsp:txXfrm>
        <a:off x="913078" y="1572844"/>
        <a:ext cx="1801763" cy="532248"/>
      </dsp:txXfrm>
    </dsp:sp>
    <dsp:sp modelId="{A3F5C6B1-1C8F-4D8C-88B7-8B31E4E21B5D}">
      <dsp:nvSpPr>
        <dsp:cNvPr id="0" name=""/>
        <dsp:cNvSpPr/>
      </dsp:nvSpPr>
      <dsp:spPr>
        <a:xfrm>
          <a:off x="2727283" y="1515036"/>
          <a:ext cx="2230906" cy="647864"/>
        </a:xfrm>
        <a:prstGeom prst="chevron">
          <a:avLst/>
        </a:prstGeom>
        <a:solidFill>
          <a:schemeClr val="accent2">
            <a:lumMod val="40000"/>
            <a:lumOff val="60000"/>
            <a:alpha val="90000"/>
          </a:schemeClr>
        </a:solidFill>
        <a:ln w="9525" cap="flat" cmpd="sng" algn="ctr">
          <a:solidFill>
            <a:schemeClr val="accent4">
              <a:tint val="40000"/>
              <a:alpha val="90000"/>
              <a:hueOff val="-3945710"/>
              <a:satOff val="22157"/>
              <a:lumOff val="140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/>
            <a:t>41 455 PLN</a:t>
          </a:r>
        </a:p>
      </dsp:txBody>
      <dsp:txXfrm>
        <a:off x="3051215" y="1515036"/>
        <a:ext cx="1583042" cy="64786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4A8D57-2B93-43FC-A1C2-E3B1F221C1AA}">
      <dsp:nvSpPr>
        <dsp:cNvPr id="0" name=""/>
        <dsp:cNvSpPr/>
      </dsp:nvSpPr>
      <dsp:spPr>
        <a:xfrm>
          <a:off x="1911001" y="0"/>
          <a:ext cx="2312050" cy="2312402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solidFill>
          <a:schemeClr val="accent4">
            <a:lumMod val="75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FC4C10-EAF1-4068-9400-024EC0F0BEE8}">
      <dsp:nvSpPr>
        <dsp:cNvPr id="0" name=""/>
        <dsp:cNvSpPr/>
      </dsp:nvSpPr>
      <dsp:spPr>
        <a:xfrm>
          <a:off x="1020237" y="834847"/>
          <a:ext cx="4088368" cy="6422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/>
            <a:t>banki </a:t>
          </a:r>
          <a:br>
            <a:rPr lang="pl-PL" sz="2000" b="1" kern="1200"/>
          </a:br>
          <a:r>
            <a:rPr lang="pl-PL" sz="2000" b="1" kern="1200"/>
            <a:t>172 150 PLN</a:t>
          </a:r>
        </a:p>
      </dsp:txBody>
      <dsp:txXfrm>
        <a:off x="1020237" y="834847"/>
        <a:ext cx="4088368" cy="642227"/>
      </dsp:txXfrm>
    </dsp:sp>
    <dsp:sp modelId="{15487A7C-A5CC-4B09-8BE0-5B1CA7F5A7DF}">
      <dsp:nvSpPr>
        <dsp:cNvPr id="0" name=""/>
        <dsp:cNvSpPr/>
      </dsp:nvSpPr>
      <dsp:spPr>
        <a:xfrm>
          <a:off x="1268837" y="1328646"/>
          <a:ext cx="2312050" cy="2312402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514E71-C248-4156-8E65-557283EB7284}">
      <dsp:nvSpPr>
        <dsp:cNvPr id="0" name=""/>
        <dsp:cNvSpPr/>
      </dsp:nvSpPr>
      <dsp:spPr>
        <a:xfrm>
          <a:off x="377794" y="2171179"/>
          <a:ext cx="4094137" cy="6422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/>
            <a:t>ubezpieczenia </a:t>
          </a:r>
          <a:br>
            <a:rPr lang="pl-PL" sz="2000" b="1" kern="1200"/>
          </a:br>
          <a:r>
            <a:rPr lang="pl-PL" sz="2000" b="1" kern="1200"/>
            <a:t>120 500 PLN</a:t>
          </a:r>
        </a:p>
      </dsp:txBody>
      <dsp:txXfrm>
        <a:off x="377794" y="2171179"/>
        <a:ext cx="4094137" cy="642227"/>
      </dsp:txXfrm>
    </dsp:sp>
    <dsp:sp modelId="{CAD8B190-5DA2-48C8-AC26-643449658A23}">
      <dsp:nvSpPr>
        <dsp:cNvPr id="0" name=""/>
        <dsp:cNvSpPr/>
      </dsp:nvSpPr>
      <dsp:spPr>
        <a:xfrm>
          <a:off x="2075558" y="2816288"/>
          <a:ext cx="1986409" cy="1987205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solidFill>
          <a:schemeClr val="accent2">
            <a:lumMod val="75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6D0988-82B0-4DBF-9ED0-8AB0D29019A8}">
      <dsp:nvSpPr>
        <dsp:cNvPr id="0" name=""/>
        <dsp:cNvSpPr/>
      </dsp:nvSpPr>
      <dsp:spPr>
        <a:xfrm>
          <a:off x="1359138" y="3509432"/>
          <a:ext cx="3416644" cy="6422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/>
            <a:t>przemysł </a:t>
          </a:r>
          <a:br>
            <a:rPr lang="pl-PL" sz="2000" b="1" kern="1200"/>
          </a:br>
          <a:r>
            <a:rPr lang="pl-PL" sz="2000" b="1" kern="1200"/>
            <a:t>surowcowy </a:t>
          </a:r>
          <a:br>
            <a:rPr lang="pl-PL" sz="2000" b="1" kern="1200"/>
          </a:br>
          <a:r>
            <a:rPr lang="pl-PL" sz="2000" b="1" kern="1200"/>
            <a:t>100 500 PLN</a:t>
          </a:r>
        </a:p>
      </dsp:txBody>
      <dsp:txXfrm>
        <a:off x="1359138" y="3509432"/>
        <a:ext cx="3416644" cy="6422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AE43D-6A13-40A2-B52D-5DB33C263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3248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Konrad Akowacz</cp:lastModifiedBy>
  <cp:revision>10</cp:revision>
  <cp:lastPrinted>2016-08-16T07:18:00Z</cp:lastPrinted>
  <dcterms:created xsi:type="dcterms:W3CDTF">2016-08-16T07:08:00Z</dcterms:created>
  <dcterms:modified xsi:type="dcterms:W3CDTF">2016-08-16T07:19:00Z</dcterms:modified>
</cp:coreProperties>
</file>